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4D" w:rsidRPr="00A64352" w:rsidRDefault="00891CAA" w:rsidP="00BF54B1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64352">
        <w:rPr>
          <w:rFonts w:ascii="Times New Roman" w:hAnsi="Times New Roman" w:cs="Times New Roman"/>
          <w:sz w:val="20"/>
          <w:szCs w:val="20"/>
        </w:rPr>
        <w:t xml:space="preserve">Тема: </w:t>
      </w:r>
      <w:r w:rsidR="002644AB" w:rsidRPr="00A64352">
        <w:rPr>
          <w:rFonts w:ascii="Times New Roman" w:hAnsi="Times New Roman" w:cs="Times New Roman"/>
          <w:b/>
          <w:i/>
          <w:sz w:val="20"/>
          <w:szCs w:val="20"/>
        </w:rPr>
        <w:t xml:space="preserve">Последовательный и </w:t>
      </w:r>
      <w:r w:rsidR="001D6E0E" w:rsidRPr="00A64352">
        <w:rPr>
          <w:rFonts w:ascii="Times New Roman" w:hAnsi="Times New Roman" w:cs="Times New Roman"/>
          <w:b/>
          <w:i/>
          <w:sz w:val="20"/>
          <w:szCs w:val="20"/>
        </w:rPr>
        <w:t>параллельный способы связи предложений.</w:t>
      </w:r>
    </w:p>
    <w:p w:rsidR="001D6E0E" w:rsidRPr="00A64352" w:rsidRDefault="00891CAA" w:rsidP="00BF54B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i/>
          <w:sz w:val="20"/>
          <w:szCs w:val="20"/>
        </w:rPr>
      </w:pPr>
      <w:r w:rsidRPr="00A64352">
        <w:rPr>
          <w:rFonts w:ascii="Times New Roman" w:hAnsi="Times New Roman" w:cs="Times New Roman"/>
          <w:b/>
          <w:i/>
          <w:sz w:val="20"/>
          <w:szCs w:val="20"/>
        </w:rPr>
        <w:t>Организационный момент.</w:t>
      </w:r>
    </w:p>
    <w:p w:rsidR="00891CAA" w:rsidRPr="00A64352" w:rsidRDefault="00891CAA" w:rsidP="00BF54B1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i/>
          <w:sz w:val="20"/>
          <w:szCs w:val="20"/>
        </w:rPr>
      </w:pPr>
      <w:r w:rsidRPr="00A64352">
        <w:rPr>
          <w:rFonts w:ascii="Times New Roman" w:hAnsi="Times New Roman" w:cs="Times New Roman"/>
          <w:b/>
          <w:i/>
          <w:sz w:val="20"/>
          <w:szCs w:val="20"/>
        </w:rPr>
        <w:t>Изучение нового материала.</w:t>
      </w:r>
    </w:p>
    <w:p w:rsidR="001D6E0E" w:rsidRPr="00A64352" w:rsidRDefault="001D6E0E" w:rsidP="00A6435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352">
        <w:rPr>
          <w:rFonts w:ascii="Times New Roman" w:hAnsi="Times New Roman" w:cs="Times New Roman"/>
          <w:b/>
          <w:sz w:val="20"/>
          <w:szCs w:val="20"/>
        </w:rPr>
        <w:t>Виды связи предложений в тексте:</w:t>
      </w:r>
      <w:r w:rsidR="00BF54B1" w:rsidRPr="00A64352">
        <w:rPr>
          <w:rFonts w:ascii="Times New Roman" w:hAnsi="Times New Roman" w:cs="Times New Roman"/>
          <w:b/>
          <w:sz w:val="20"/>
          <w:szCs w:val="20"/>
        </w:rPr>
        <w:t xml:space="preserve"> цепная и параллельная.</w:t>
      </w:r>
    </w:p>
    <w:p w:rsidR="00891CAA" w:rsidRPr="00A64352" w:rsidRDefault="00891CAA" w:rsidP="00BF54B1">
      <w:pPr>
        <w:rPr>
          <w:rStyle w:val="c0"/>
          <w:rFonts w:ascii="Times New Roman" w:hAnsi="Times New Roman" w:cs="Times New Roman"/>
          <w:sz w:val="20"/>
          <w:szCs w:val="20"/>
        </w:rPr>
      </w:pPr>
      <w:r w:rsidRPr="00A6435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26BC936" wp14:editId="4C12DCAE">
            <wp:extent cx="2981460" cy="2237897"/>
            <wp:effectExtent l="0" t="0" r="0" b="0"/>
            <wp:docPr id="2" name="Рисунок 2" descr="C:\Users\Елена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346" cy="223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AA" w:rsidRPr="00A64352" w:rsidRDefault="00891CAA" w:rsidP="00FD260B">
      <w:pPr>
        <w:pStyle w:val="c5"/>
        <w:shd w:val="clear" w:color="auto" w:fill="E4EDC2"/>
        <w:spacing w:line="360" w:lineRule="auto"/>
        <w:rPr>
          <w:rStyle w:val="c0"/>
          <w:color w:val="444444"/>
          <w:sz w:val="20"/>
          <w:szCs w:val="20"/>
          <w:lang w:val="en-US"/>
        </w:rPr>
      </w:pPr>
      <w:r w:rsidRPr="00A64352">
        <w:rPr>
          <w:noProof/>
          <w:color w:val="444444"/>
          <w:sz w:val="20"/>
          <w:szCs w:val="20"/>
        </w:rPr>
        <w:drawing>
          <wp:inline distT="0" distB="0" distL="0" distR="0" wp14:anchorId="0AA8E4AB" wp14:editId="0C59255A">
            <wp:extent cx="2981460" cy="2331076"/>
            <wp:effectExtent l="0" t="0" r="0" b="0"/>
            <wp:docPr id="3" name="Рисунок 3" descr="C:\Users\Елена\Desktop\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slide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91" cy="233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60B" w:rsidRPr="00A64352" w:rsidRDefault="00FD260B" w:rsidP="00FD260B">
      <w:pPr>
        <w:pStyle w:val="c5"/>
        <w:shd w:val="clear" w:color="auto" w:fill="E4EDC2"/>
        <w:spacing w:line="360" w:lineRule="auto"/>
        <w:rPr>
          <w:color w:val="444444"/>
          <w:sz w:val="20"/>
          <w:szCs w:val="20"/>
        </w:rPr>
      </w:pPr>
      <w:r w:rsidRPr="00A64352">
        <w:rPr>
          <w:rStyle w:val="c0"/>
          <w:b/>
          <w:color w:val="444444"/>
          <w:sz w:val="20"/>
          <w:szCs w:val="20"/>
        </w:rPr>
        <w:t>Цепная (последовательная) связь</w:t>
      </w:r>
      <w:r w:rsidRPr="00A64352">
        <w:rPr>
          <w:rStyle w:val="c0"/>
          <w:color w:val="444444"/>
          <w:sz w:val="20"/>
          <w:szCs w:val="20"/>
        </w:rPr>
        <w:t xml:space="preserve"> </w:t>
      </w:r>
      <w:r w:rsidRPr="00A64352">
        <w:rPr>
          <w:rStyle w:val="c1"/>
          <w:color w:val="444444"/>
          <w:sz w:val="20"/>
          <w:szCs w:val="20"/>
        </w:rPr>
        <w:t>отражает последовательное развитие мысли, действия, события. В текстах с такой связью каждое новое предложение соотносится со словами и словосочетаниями предшествующего предложения; предложения как бы сцепляются между собой. «Новое» в каждом предшествующем предложении становится «данным» для следующего предложения.</w:t>
      </w:r>
    </w:p>
    <w:p w:rsidR="00BF54B1" w:rsidRPr="00A64352" w:rsidRDefault="00BF54B1" w:rsidP="00FD260B">
      <w:pPr>
        <w:pStyle w:val="c6"/>
        <w:shd w:val="clear" w:color="auto" w:fill="E4EDC2"/>
        <w:spacing w:line="360" w:lineRule="auto"/>
        <w:rPr>
          <w:rStyle w:val="c1"/>
          <w:color w:val="444444"/>
          <w:sz w:val="20"/>
          <w:szCs w:val="20"/>
          <w:u w:val="single"/>
        </w:rPr>
      </w:pPr>
      <w:r w:rsidRPr="00A64352">
        <w:rPr>
          <w:rStyle w:val="c1"/>
          <w:color w:val="444444"/>
          <w:sz w:val="20"/>
          <w:szCs w:val="20"/>
          <w:u w:val="single"/>
        </w:rPr>
        <w:t>Например:</w:t>
      </w:r>
    </w:p>
    <w:p w:rsidR="00FD260B" w:rsidRPr="00A64352" w:rsidRDefault="00FD260B" w:rsidP="00FD260B">
      <w:pPr>
        <w:pStyle w:val="c6"/>
        <w:shd w:val="clear" w:color="auto" w:fill="E4EDC2"/>
        <w:spacing w:line="360" w:lineRule="auto"/>
        <w:rPr>
          <w:color w:val="444444"/>
          <w:sz w:val="20"/>
          <w:szCs w:val="20"/>
        </w:rPr>
      </w:pPr>
      <w:r w:rsidRPr="00A64352">
        <w:rPr>
          <w:rStyle w:val="c1"/>
          <w:color w:val="444444"/>
          <w:sz w:val="20"/>
          <w:szCs w:val="20"/>
        </w:rPr>
        <w:t xml:space="preserve">Наконец мы увидели </w:t>
      </w:r>
      <w:r w:rsidRPr="00A64352">
        <w:rPr>
          <w:rStyle w:val="c1"/>
          <w:color w:val="444444"/>
          <w:sz w:val="20"/>
          <w:szCs w:val="20"/>
          <w:u w:val="single"/>
        </w:rPr>
        <w:t>море</w:t>
      </w:r>
      <w:r w:rsidR="002644AB" w:rsidRPr="00A64352">
        <w:rPr>
          <w:rStyle w:val="c1"/>
          <w:color w:val="444444"/>
          <w:sz w:val="20"/>
          <w:szCs w:val="20"/>
        </w:rPr>
        <w:t xml:space="preserve">. </w:t>
      </w:r>
      <w:r w:rsidR="002644AB" w:rsidRPr="00A64352">
        <w:rPr>
          <w:rStyle w:val="c1"/>
          <w:color w:val="444444"/>
          <w:sz w:val="20"/>
          <w:szCs w:val="20"/>
          <w:u w:val="single"/>
        </w:rPr>
        <w:t>Оно</w:t>
      </w:r>
      <w:r w:rsidRPr="00A64352">
        <w:rPr>
          <w:rStyle w:val="c1"/>
          <w:color w:val="444444"/>
          <w:sz w:val="20"/>
          <w:szCs w:val="20"/>
        </w:rPr>
        <w:t xml:space="preserve"> </w:t>
      </w:r>
      <w:r w:rsidR="002644AB" w:rsidRPr="00A64352">
        <w:rPr>
          <w:rStyle w:val="c1"/>
          <w:color w:val="444444"/>
          <w:sz w:val="20"/>
          <w:szCs w:val="20"/>
        </w:rPr>
        <w:t xml:space="preserve">было огромным и очень </w:t>
      </w:r>
      <w:r w:rsidR="002644AB" w:rsidRPr="00A64352">
        <w:rPr>
          <w:rStyle w:val="c1"/>
          <w:color w:val="444444"/>
          <w:sz w:val="20"/>
          <w:szCs w:val="20"/>
          <w:u w:val="single"/>
        </w:rPr>
        <w:t>спокойным</w:t>
      </w:r>
      <w:r w:rsidR="002644AB" w:rsidRPr="00A64352">
        <w:rPr>
          <w:rStyle w:val="c1"/>
          <w:color w:val="444444"/>
          <w:sz w:val="20"/>
          <w:szCs w:val="20"/>
        </w:rPr>
        <w:t xml:space="preserve">. Но это </w:t>
      </w:r>
      <w:r w:rsidR="002644AB" w:rsidRPr="00A64352">
        <w:rPr>
          <w:rStyle w:val="c1"/>
          <w:color w:val="444444"/>
          <w:sz w:val="20"/>
          <w:szCs w:val="20"/>
          <w:u w:val="single"/>
        </w:rPr>
        <w:t>спокойствие</w:t>
      </w:r>
      <w:r w:rsidR="002644AB" w:rsidRPr="00A64352">
        <w:rPr>
          <w:rStyle w:val="c1"/>
          <w:color w:val="444444"/>
          <w:sz w:val="20"/>
          <w:szCs w:val="20"/>
        </w:rPr>
        <w:t xml:space="preserve"> </w:t>
      </w:r>
      <w:r w:rsidRPr="00A64352">
        <w:rPr>
          <w:rStyle w:val="c1"/>
          <w:color w:val="444444"/>
          <w:sz w:val="20"/>
          <w:szCs w:val="20"/>
        </w:rPr>
        <w:t xml:space="preserve"> было обманчивым.</w:t>
      </w:r>
    </w:p>
    <w:p w:rsidR="00FD260B" w:rsidRPr="00A64352" w:rsidRDefault="00FD260B" w:rsidP="00FD260B">
      <w:pPr>
        <w:pStyle w:val="c6"/>
        <w:shd w:val="clear" w:color="auto" w:fill="E4EDC2"/>
        <w:spacing w:line="360" w:lineRule="auto"/>
        <w:rPr>
          <w:color w:val="444444"/>
          <w:sz w:val="20"/>
          <w:szCs w:val="20"/>
        </w:rPr>
      </w:pPr>
      <w:r w:rsidRPr="00A64352">
        <w:rPr>
          <w:rStyle w:val="c1"/>
          <w:color w:val="444444"/>
          <w:sz w:val="20"/>
          <w:szCs w:val="20"/>
        </w:rPr>
        <w:t>Средствами цепной связи обычно являются повтор, синонимические замены, местоимения, союзы, семантические соответствия и ассоциации.</w:t>
      </w:r>
    </w:p>
    <w:p w:rsidR="00891CAA" w:rsidRPr="00A64352" w:rsidRDefault="00891CAA" w:rsidP="00FD260B">
      <w:pPr>
        <w:pStyle w:val="c5"/>
        <w:shd w:val="clear" w:color="auto" w:fill="E4EDC2"/>
        <w:spacing w:line="360" w:lineRule="auto"/>
        <w:rPr>
          <w:rStyle w:val="c1"/>
          <w:color w:val="444444"/>
          <w:sz w:val="20"/>
          <w:szCs w:val="20"/>
          <w:lang w:val="en-US"/>
        </w:rPr>
      </w:pPr>
      <w:r w:rsidRPr="00A64352">
        <w:rPr>
          <w:noProof/>
          <w:color w:val="444444"/>
          <w:sz w:val="20"/>
          <w:szCs w:val="20"/>
        </w:rPr>
        <w:drawing>
          <wp:inline distT="0" distB="0" distL="0" distR="0" wp14:anchorId="52FAAE22" wp14:editId="75F73048">
            <wp:extent cx="3025322" cy="2266682"/>
            <wp:effectExtent l="0" t="0" r="3810" b="635"/>
            <wp:docPr id="4" name="Рисунок 4" descr="C:\Users\Елена\Desktop\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slide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178" cy="226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60B" w:rsidRPr="00A64352" w:rsidRDefault="00FD260B" w:rsidP="00FD260B">
      <w:pPr>
        <w:pStyle w:val="c5"/>
        <w:shd w:val="clear" w:color="auto" w:fill="E4EDC2"/>
        <w:spacing w:line="360" w:lineRule="auto"/>
        <w:rPr>
          <w:color w:val="444444"/>
          <w:sz w:val="20"/>
          <w:szCs w:val="20"/>
        </w:rPr>
      </w:pPr>
      <w:r w:rsidRPr="00A64352">
        <w:rPr>
          <w:rStyle w:val="c1"/>
          <w:color w:val="444444"/>
          <w:sz w:val="20"/>
          <w:szCs w:val="20"/>
        </w:rPr>
        <w:lastRenderedPageBreak/>
        <w:t xml:space="preserve">При </w:t>
      </w:r>
      <w:r w:rsidRPr="00A64352">
        <w:rPr>
          <w:rStyle w:val="c0"/>
          <w:b/>
          <w:color w:val="444444"/>
          <w:sz w:val="20"/>
          <w:szCs w:val="20"/>
        </w:rPr>
        <w:t xml:space="preserve">параллельной связи </w:t>
      </w:r>
      <w:r w:rsidRPr="00A64352">
        <w:rPr>
          <w:rStyle w:val="c1"/>
          <w:b/>
          <w:color w:val="444444"/>
          <w:sz w:val="20"/>
          <w:szCs w:val="20"/>
        </w:rPr>
        <w:t>предложения</w:t>
      </w:r>
      <w:r w:rsidRPr="00A64352">
        <w:rPr>
          <w:rStyle w:val="c1"/>
          <w:color w:val="444444"/>
          <w:sz w:val="20"/>
          <w:szCs w:val="20"/>
        </w:rPr>
        <w:t xml:space="preserve"> не связываются между собой, а сопоставляются или противопоставляются. Параллельная связь основывается на параллельных, т. е. одинаковых или похожих по структуре, предложениях, в которых обычно употребляются одинаковые по времени и виду глаголы-сказуемые.</w:t>
      </w:r>
    </w:p>
    <w:p w:rsidR="00FD260B" w:rsidRPr="00A64352" w:rsidRDefault="00FD260B" w:rsidP="00FD260B">
      <w:pPr>
        <w:pStyle w:val="c5"/>
        <w:shd w:val="clear" w:color="auto" w:fill="E4EDC2"/>
        <w:spacing w:line="360" w:lineRule="auto"/>
        <w:rPr>
          <w:color w:val="444444"/>
          <w:sz w:val="20"/>
          <w:szCs w:val="20"/>
        </w:rPr>
      </w:pPr>
      <w:r w:rsidRPr="00A64352">
        <w:rPr>
          <w:rStyle w:val="c1"/>
          <w:color w:val="444444"/>
          <w:sz w:val="20"/>
          <w:szCs w:val="20"/>
        </w:rPr>
        <w:t>Во многих текстах с параллельной связью первое предложение становится «данным» для всех последующих, которые конкретизируют, развивают мысль, выраженную в первом предложении (при этом «данное» во всех предложениях, кроме первого, оказывается одинаковым).</w:t>
      </w:r>
    </w:p>
    <w:p w:rsidR="00BF54B1" w:rsidRPr="00A64352" w:rsidRDefault="00BF54B1" w:rsidP="00FD260B">
      <w:pPr>
        <w:pStyle w:val="c6"/>
        <w:shd w:val="clear" w:color="auto" w:fill="E4EDC2"/>
        <w:spacing w:line="360" w:lineRule="auto"/>
        <w:rPr>
          <w:rStyle w:val="c1"/>
          <w:color w:val="444444"/>
          <w:sz w:val="20"/>
          <w:szCs w:val="20"/>
          <w:u w:val="single"/>
        </w:rPr>
      </w:pPr>
      <w:r w:rsidRPr="00A64352">
        <w:rPr>
          <w:rStyle w:val="c1"/>
          <w:color w:val="444444"/>
          <w:sz w:val="20"/>
          <w:szCs w:val="20"/>
          <w:u w:val="single"/>
        </w:rPr>
        <w:t>Например:</w:t>
      </w:r>
    </w:p>
    <w:p w:rsidR="00FD260B" w:rsidRPr="00A64352" w:rsidRDefault="002644AB" w:rsidP="00FD260B">
      <w:pPr>
        <w:pStyle w:val="c6"/>
        <w:shd w:val="clear" w:color="auto" w:fill="E4EDC2"/>
        <w:spacing w:line="360" w:lineRule="auto"/>
        <w:rPr>
          <w:color w:val="444444"/>
          <w:sz w:val="20"/>
          <w:szCs w:val="20"/>
        </w:rPr>
      </w:pPr>
      <w:r w:rsidRPr="00A64352">
        <w:rPr>
          <w:rStyle w:val="c1"/>
          <w:color w:val="444444"/>
          <w:sz w:val="20"/>
          <w:szCs w:val="20"/>
          <w:u w:val="single"/>
        </w:rPr>
        <w:t>Леса</w:t>
      </w:r>
      <w:r w:rsidRPr="00A64352">
        <w:rPr>
          <w:rStyle w:val="c1"/>
          <w:color w:val="444444"/>
          <w:sz w:val="20"/>
          <w:szCs w:val="20"/>
        </w:rPr>
        <w:t xml:space="preserve"> оздоровляют землю. </w:t>
      </w:r>
      <w:r w:rsidRPr="00A64352">
        <w:rPr>
          <w:rStyle w:val="c1"/>
          <w:color w:val="444444"/>
          <w:sz w:val="20"/>
          <w:szCs w:val="20"/>
          <w:u w:val="single"/>
        </w:rPr>
        <w:t>Они</w:t>
      </w:r>
      <w:r w:rsidR="00FD260B" w:rsidRPr="00A64352">
        <w:rPr>
          <w:rStyle w:val="c1"/>
          <w:color w:val="444444"/>
          <w:sz w:val="20"/>
          <w:szCs w:val="20"/>
        </w:rPr>
        <w:t xml:space="preserve"> не только исполинские ла</w:t>
      </w:r>
      <w:r w:rsidRPr="00A64352">
        <w:rPr>
          <w:rStyle w:val="c1"/>
          <w:color w:val="444444"/>
          <w:sz w:val="20"/>
          <w:szCs w:val="20"/>
        </w:rPr>
        <w:t xml:space="preserve">боратории, дающие </w:t>
      </w:r>
      <w:r w:rsidRPr="00A64352">
        <w:rPr>
          <w:rStyle w:val="c1"/>
          <w:color w:val="444444"/>
          <w:sz w:val="20"/>
          <w:szCs w:val="20"/>
          <w:u w:val="single"/>
        </w:rPr>
        <w:t>кислород</w:t>
      </w:r>
      <w:r w:rsidRPr="00A64352">
        <w:rPr>
          <w:rStyle w:val="c1"/>
          <w:color w:val="444444"/>
          <w:sz w:val="20"/>
          <w:szCs w:val="20"/>
        </w:rPr>
        <w:t xml:space="preserve">. </w:t>
      </w:r>
      <w:r w:rsidRPr="00A64352">
        <w:rPr>
          <w:rStyle w:val="c1"/>
          <w:color w:val="444444"/>
          <w:sz w:val="20"/>
          <w:szCs w:val="20"/>
          <w:u w:val="single"/>
        </w:rPr>
        <w:t>Он</w:t>
      </w:r>
      <w:r w:rsidR="00FD260B" w:rsidRPr="00A64352">
        <w:rPr>
          <w:rStyle w:val="c1"/>
          <w:color w:val="444444"/>
          <w:sz w:val="20"/>
          <w:szCs w:val="20"/>
        </w:rPr>
        <w:t xml:space="preserve"> поглощают пыль и ядовитые </w:t>
      </w:r>
      <w:r w:rsidR="00FD260B" w:rsidRPr="00A64352">
        <w:rPr>
          <w:rStyle w:val="c1"/>
          <w:color w:val="444444"/>
          <w:sz w:val="20"/>
          <w:szCs w:val="20"/>
          <w:u w:val="single"/>
        </w:rPr>
        <w:t>газы</w:t>
      </w:r>
      <w:r w:rsidRPr="00A64352">
        <w:rPr>
          <w:rStyle w:val="c1"/>
          <w:color w:val="444444"/>
          <w:sz w:val="20"/>
          <w:szCs w:val="20"/>
        </w:rPr>
        <w:t xml:space="preserve">. </w:t>
      </w:r>
      <w:r w:rsidRPr="00A64352">
        <w:rPr>
          <w:rStyle w:val="c1"/>
          <w:color w:val="444444"/>
          <w:sz w:val="20"/>
          <w:szCs w:val="20"/>
          <w:u w:val="single"/>
        </w:rPr>
        <w:t>Их</w:t>
      </w:r>
      <w:r w:rsidR="00FD260B" w:rsidRPr="00A64352">
        <w:rPr>
          <w:rStyle w:val="c1"/>
          <w:color w:val="444444"/>
          <w:sz w:val="20"/>
          <w:szCs w:val="20"/>
        </w:rPr>
        <w:t xml:space="preserve"> справедливо называют «легкими земли».</w:t>
      </w:r>
    </w:p>
    <w:p w:rsidR="00FD260B" w:rsidRPr="00A64352" w:rsidRDefault="00FD260B" w:rsidP="00FD260B">
      <w:pPr>
        <w:pStyle w:val="c6"/>
        <w:shd w:val="clear" w:color="auto" w:fill="E4EDC2"/>
        <w:spacing w:line="360" w:lineRule="auto"/>
        <w:rPr>
          <w:color w:val="444444"/>
          <w:sz w:val="20"/>
          <w:szCs w:val="20"/>
        </w:rPr>
      </w:pPr>
      <w:proofErr w:type="gramStart"/>
      <w:r w:rsidRPr="00A64352">
        <w:rPr>
          <w:rStyle w:val="c1"/>
          <w:color w:val="444444"/>
          <w:sz w:val="20"/>
          <w:szCs w:val="20"/>
        </w:rPr>
        <w:t>Основными средствами параллельной связи являются: синтаксический параллелизм, вводные слова (во-первых, во-вторых, наконец), наречия места и времени (справа, слева, там, сначала и т. п.).</w:t>
      </w:r>
      <w:proofErr w:type="gramEnd"/>
    </w:p>
    <w:p w:rsidR="00891CAA" w:rsidRPr="00A64352" w:rsidRDefault="00BF54B1" w:rsidP="002644AB">
      <w:pPr>
        <w:pStyle w:val="a4"/>
        <w:rPr>
          <w:color w:val="333333"/>
          <w:sz w:val="20"/>
          <w:szCs w:val="20"/>
        </w:rPr>
      </w:pPr>
      <w:r w:rsidRPr="00A64352">
        <w:rPr>
          <w:noProof/>
          <w:color w:val="333333"/>
          <w:sz w:val="20"/>
          <w:szCs w:val="20"/>
        </w:rPr>
        <w:drawing>
          <wp:inline distT="0" distB="0" distL="0" distR="0" wp14:anchorId="27042382" wp14:editId="64D2F4B0">
            <wp:extent cx="3342068" cy="2504001"/>
            <wp:effectExtent l="0" t="0" r="0" b="0"/>
            <wp:docPr id="7" name="Рисунок 7" descr="C:\Users\Елена\Desktop\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slide-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402" cy="250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4B1" w:rsidRPr="00A64352" w:rsidRDefault="00BF54B1" w:rsidP="00BF54B1">
      <w:pPr>
        <w:pStyle w:val="a4"/>
        <w:numPr>
          <w:ilvl w:val="0"/>
          <w:numId w:val="1"/>
        </w:numPr>
        <w:rPr>
          <w:b/>
          <w:i/>
          <w:color w:val="333333"/>
          <w:sz w:val="20"/>
          <w:szCs w:val="20"/>
        </w:rPr>
      </w:pPr>
      <w:r w:rsidRPr="00A64352">
        <w:rPr>
          <w:b/>
          <w:i/>
          <w:color w:val="333333"/>
          <w:sz w:val="20"/>
          <w:szCs w:val="20"/>
        </w:rPr>
        <w:t>Т</w:t>
      </w:r>
      <w:r w:rsidR="002644AB" w:rsidRPr="00A64352">
        <w:rPr>
          <w:b/>
          <w:i/>
          <w:color w:val="333333"/>
          <w:sz w:val="20"/>
          <w:szCs w:val="20"/>
        </w:rPr>
        <w:t xml:space="preserve">ворческую работу с элементом занимательности. </w:t>
      </w:r>
    </w:p>
    <w:p w:rsidR="002644AB" w:rsidRPr="00A64352" w:rsidRDefault="00BF54B1" w:rsidP="00BF54B1">
      <w:pPr>
        <w:pStyle w:val="a4"/>
        <w:ind w:left="360"/>
        <w:rPr>
          <w:color w:val="333333"/>
          <w:sz w:val="20"/>
          <w:szCs w:val="20"/>
        </w:rPr>
      </w:pPr>
      <w:r w:rsidRPr="00A64352">
        <w:rPr>
          <w:color w:val="333333"/>
          <w:sz w:val="20"/>
          <w:szCs w:val="20"/>
          <w:u w:val="single"/>
        </w:rPr>
        <w:t>Задание</w:t>
      </w:r>
      <w:r w:rsidR="00A64352" w:rsidRPr="00A64352">
        <w:rPr>
          <w:color w:val="333333"/>
          <w:sz w:val="20"/>
          <w:szCs w:val="20"/>
          <w:u w:val="single"/>
        </w:rPr>
        <w:t xml:space="preserve"> №1</w:t>
      </w:r>
      <w:r w:rsidRPr="00A64352">
        <w:rPr>
          <w:color w:val="333333"/>
          <w:sz w:val="20"/>
          <w:szCs w:val="20"/>
          <w:u w:val="single"/>
        </w:rPr>
        <w:t>:</w:t>
      </w:r>
      <w:r w:rsidRPr="00A64352">
        <w:rPr>
          <w:color w:val="333333"/>
          <w:sz w:val="20"/>
          <w:szCs w:val="20"/>
        </w:rPr>
        <w:t xml:space="preserve"> </w:t>
      </w:r>
      <w:bookmarkStart w:id="0" w:name="_GoBack"/>
      <w:r w:rsidRPr="00A64352">
        <w:rPr>
          <w:color w:val="333333"/>
          <w:sz w:val="20"/>
          <w:szCs w:val="20"/>
        </w:rPr>
        <w:t>п</w:t>
      </w:r>
      <w:r w:rsidR="002644AB" w:rsidRPr="00A64352">
        <w:rPr>
          <w:rStyle w:val="a5"/>
          <w:color w:val="333333"/>
          <w:sz w:val="20"/>
          <w:szCs w:val="20"/>
        </w:rPr>
        <w:t>о опорным словам записать мини-текст, определить</w:t>
      </w:r>
      <w:r w:rsidRPr="00A64352">
        <w:rPr>
          <w:rStyle w:val="a5"/>
          <w:color w:val="333333"/>
          <w:sz w:val="20"/>
          <w:szCs w:val="20"/>
        </w:rPr>
        <w:t xml:space="preserve"> тип связи предложений в тексте</w:t>
      </w:r>
      <w:r w:rsidRPr="00A64352">
        <w:rPr>
          <w:color w:val="333333"/>
          <w:sz w:val="20"/>
          <w:szCs w:val="20"/>
        </w:rPr>
        <w:t xml:space="preserve"> на тему </w:t>
      </w:r>
      <w:r w:rsidR="002644AB" w:rsidRPr="00A64352">
        <w:rPr>
          <w:rStyle w:val="a3"/>
          <w:color w:val="333333"/>
          <w:sz w:val="20"/>
          <w:szCs w:val="20"/>
        </w:rPr>
        <w:t>“Русская берёзка”.</w:t>
      </w:r>
    </w:p>
    <w:bookmarkEnd w:id="0"/>
    <w:p w:rsidR="002644AB" w:rsidRPr="00A64352" w:rsidRDefault="00BF54B1" w:rsidP="002644AB">
      <w:pPr>
        <w:pStyle w:val="a4"/>
        <w:rPr>
          <w:color w:val="333333"/>
          <w:sz w:val="20"/>
          <w:szCs w:val="20"/>
        </w:rPr>
      </w:pPr>
      <w:r w:rsidRPr="00A64352">
        <w:rPr>
          <w:rStyle w:val="a5"/>
          <w:b/>
          <w:color w:val="333333"/>
          <w:sz w:val="20"/>
          <w:szCs w:val="20"/>
        </w:rPr>
        <w:t>Слова для справок:</w:t>
      </w:r>
      <w:r w:rsidRPr="00A64352">
        <w:rPr>
          <w:rStyle w:val="a5"/>
          <w:color w:val="333333"/>
          <w:sz w:val="20"/>
          <w:szCs w:val="20"/>
        </w:rPr>
        <w:t xml:space="preserve"> </w:t>
      </w:r>
      <w:r w:rsidR="002644AB" w:rsidRPr="00A64352">
        <w:rPr>
          <w:rStyle w:val="a5"/>
          <w:i w:val="0"/>
          <w:color w:val="333333"/>
          <w:sz w:val="20"/>
          <w:szCs w:val="20"/>
        </w:rPr>
        <w:t>славяне любили берёзки, она по сей день является символом России, из бересты по сей день,</w:t>
      </w:r>
      <w:r w:rsidRPr="00A64352">
        <w:rPr>
          <w:rStyle w:val="a5"/>
          <w:i w:val="0"/>
          <w:color w:val="333333"/>
          <w:sz w:val="20"/>
          <w:szCs w:val="20"/>
        </w:rPr>
        <w:t xml:space="preserve"> </w:t>
      </w:r>
      <w:r w:rsidR="002644AB" w:rsidRPr="00A64352">
        <w:rPr>
          <w:rStyle w:val="a5"/>
          <w:i w:val="0"/>
          <w:color w:val="333333"/>
          <w:sz w:val="20"/>
          <w:szCs w:val="20"/>
        </w:rPr>
        <w:t xml:space="preserve">изготавливаются предметы домашней утвари: </w:t>
      </w:r>
      <w:proofErr w:type="spellStart"/>
      <w:r w:rsidR="002644AB" w:rsidRPr="00A64352">
        <w:rPr>
          <w:rStyle w:val="a5"/>
          <w:i w:val="0"/>
          <w:color w:val="333333"/>
          <w:sz w:val="20"/>
          <w:szCs w:val="20"/>
        </w:rPr>
        <w:t>ведра</w:t>
      </w:r>
      <w:proofErr w:type="gramStart"/>
      <w:r w:rsidR="002644AB" w:rsidRPr="00A64352">
        <w:rPr>
          <w:rStyle w:val="a5"/>
          <w:i w:val="0"/>
          <w:color w:val="333333"/>
          <w:sz w:val="20"/>
          <w:szCs w:val="20"/>
        </w:rPr>
        <w:t>,к</w:t>
      </w:r>
      <w:proofErr w:type="gramEnd"/>
      <w:r w:rsidR="002644AB" w:rsidRPr="00A64352">
        <w:rPr>
          <w:rStyle w:val="a5"/>
          <w:i w:val="0"/>
          <w:color w:val="333333"/>
          <w:sz w:val="20"/>
          <w:szCs w:val="20"/>
        </w:rPr>
        <w:t>орзинки</w:t>
      </w:r>
      <w:proofErr w:type="spellEnd"/>
      <w:r w:rsidR="002644AB" w:rsidRPr="00A64352">
        <w:rPr>
          <w:rStyle w:val="a5"/>
          <w:i w:val="0"/>
          <w:color w:val="333333"/>
          <w:sz w:val="20"/>
          <w:szCs w:val="20"/>
        </w:rPr>
        <w:t>, а в старину н</w:t>
      </w:r>
      <w:r w:rsidRPr="00A64352">
        <w:rPr>
          <w:rStyle w:val="a5"/>
          <w:i w:val="0"/>
          <w:color w:val="333333"/>
          <w:sz w:val="20"/>
          <w:szCs w:val="20"/>
        </w:rPr>
        <w:t>езаменимы были берёзовые лапти.</w:t>
      </w:r>
    </w:p>
    <w:p w:rsidR="00BF54B1" w:rsidRPr="00A64352" w:rsidRDefault="00BF54B1" w:rsidP="00BF54B1">
      <w:pPr>
        <w:pStyle w:val="a4"/>
        <w:numPr>
          <w:ilvl w:val="0"/>
          <w:numId w:val="1"/>
        </w:numPr>
        <w:rPr>
          <w:rStyle w:val="a3"/>
          <w:b w:val="0"/>
          <w:bCs w:val="0"/>
          <w:i/>
          <w:color w:val="333333"/>
          <w:sz w:val="20"/>
          <w:szCs w:val="20"/>
        </w:rPr>
      </w:pPr>
      <w:r w:rsidRPr="00A64352">
        <w:rPr>
          <w:rStyle w:val="a3"/>
          <w:i/>
          <w:color w:val="333333"/>
          <w:sz w:val="20"/>
          <w:szCs w:val="20"/>
        </w:rPr>
        <w:t>Игра.</w:t>
      </w:r>
    </w:p>
    <w:p w:rsidR="002644AB" w:rsidRPr="00A64352" w:rsidRDefault="002644AB" w:rsidP="00A64352">
      <w:pPr>
        <w:pStyle w:val="a4"/>
        <w:ind w:left="720"/>
        <w:jc w:val="center"/>
        <w:rPr>
          <w:i/>
          <w:color w:val="333333"/>
          <w:sz w:val="20"/>
          <w:szCs w:val="20"/>
        </w:rPr>
      </w:pPr>
      <w:r w:rsidRPr="00A64352">
        <w:rPr>
          <w:rStyle w:val="a3"/>
          <w:i/>
          <w:color w:val="333333"/>
          <w:sz w:val="20"/>
          <w:szCs w:val="20"/>
        </w:rPr>
        <w:t>“Ромашка”</w:t>
      </w:r>
    </w:p>
    <w:p w:rsidR="002644AB" w:rsidRPr="00A64352" w:rsidRDefault="002644AB" w:rsidP="002644AB">
      <w:pPr>
        <w:pStyle w:val="a4"/>
        <w:jc w:val="center"/>
        <w:rPr>
          <w:color w:val="333333"/>
          <w:sz w:val="20"/>
          <w:szCs w:val="20"/>
        </w:rPr>
      </w:pPr>
      <w:r w:rsidRPr="00A64352">
        <w:rPr>
          <w:noProof/>
          <w:color w:val="333333"/>
          <w:sz w:val="20"/>
          <w:szCs w:val="20"/>
        </w:rPr>
        <w:drawing>
          <wp:inline distT="0" distB="0" distL="0" distR="0" wp14:anchorId="0C01E233" wp14:editId="3F4F8556">
            <wp:extent cx="4765040" cy="1249045"/>
            <wp:effectExtent l="0" t="0" r="0" b="8255"/>
            <wp:docPr id="1" name="Рисунок 1" descr="https://urok.1sept.ru/%D1%81%D1%82%D0%B0%D1%82%D1%8C%D0%B8/525823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25823/img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60B" w:rsidRPr="00A64352" w:rsidRDefault="00A64352">
      <w:pPr>
        <w:rPr>
          <w:rFonts w:ascii="Times New Roman" w:hAnsi="Times New Roman" w:cs="Times New Roman"/>
          <w:sz w:val="20"/>
          <w:szCs w:val="20"/>
        </w:rPr>
      </w:pPr>
      <w:r w:rsidRPr="00A64352">
        <w:rPr>
          <w:rFonts w:ascii="Times New Roman" w:hAnsi="Times New Roman" w:cs="Times New Roman"/>
          <w:sz w:val="20"/>
          <w:szCs w:val="20"/>
          <w:u w:val="single"/>
        </w:rPr>
        <w:t>Задание №2:</w:t>
      </w:r>
      <w:r w:rsidRPr="00A64352">
        <w:rPr>
          <w:rFonts w:ascii="Times New Roman" w:hAnsi="Times New Roman" w:cs="Times New Roman"/>
          <w:sz w:val="20"/>
          <w:szCs w:val="20"/>
        </w:rPr>
        <w:t xml:space="preserve"> использую дан</w:t>
      </w:r>
      <w:r w:rsidR="004360FF">
        <w:rPr>
          <w:rFonts w:ascii="Times New Roman" w:hAnsi="Times New Roman" w:cs="Times New Roman"/>
          <w:sz w:val="20"/>
          <w:szCs w:val="20"/>
        </w:rPr>
        <w:t>ные словосочетания, вспомните</w:t>
      </w:r>
      <w:r w:rsidRPr="00A64352">
        <w:rPr>
          <w:rFonts w:ascii="Times New Roman" w:hAnsi="Times New Roman" w:cs="Times New Roman"/>
          <w:sz w:val="20"/>
          <w:szCs w:val="20"/>
        </w:rPr>
        <w:t xml:space="preserve">  столбик стихотворения,  автора.</w:t>
      </w:r>
    </w:p>
    <w:p w:rsidR="00BF54B1" w:rsidRPr="00A64352" w:rsidRDefault="00BF54B1">
      <w:pPr>
        <w:rPr>
          <w:rFonts w:ascii="Times New Roman" w:hAnsi="Times New Roman" w:cs="Times New Roman"/>
          <w:sz w:val="20"/>
          <w:szCs w:val="20"/>
        </w:rPr>
      </w:pPr>
    </w:p>
    <w:p w:rsidR="00BF54B1" w:rsidRPr="00A64352" w:rsidRDefault="00BF54B1">
      <w:pPr>
        <w:rPr>
          <w:rFonts w:ascii="Times New Roman" w:hAnsi="Times New Roman" w:cs="Times New Roman"/>
          <w:sz w:val="20"/>
          <w:szCs w:val="20"/>
        </w:rPr>
      </w:pPr>
    </w:p>
    <w:sectPr w:rsidR="00BF54B1" w:rsidRPr="00A64352" w:rsidSect="00BF54B1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83DC5"/>
    <w:multiLevelType w:val="hybridMultilevel"/>
    <w:tmpl w:val="AF54C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0E"/>
    <w:rsid w:val="001D6E0E"/>
    <w:rsid w:val="002644AB"/>
    <w:rsid w:val="004360FF"/>
    <w:rsid w:val="00891CAA"/>
    <w:rsid w:val="00A64352"/>
    <w:rsid w:val="00BF54B1"/>
    <w:rsid w:val="00E2054D"/>
    <w:rsid w:val="00FD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D260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260B"/>
  </w:style>
  <w:style w:type="character" w:customStyle="1" w:styleId="c1">
    <w:name w:val="c1"/>
    <w:basedOn w:val="a0"/>
    <w:rsid w:val="00FD260B"/>
  </w:style>
  <w:style w:type="paragraph" w:customStyle="1" w:styleId="c6">
    <w:name w:val="c6"/>
    <w:basedOn w:val="a"/>
    <w:rsid w:val="00FD260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644AB"/>
    <w:rPr>
      <w:b/>
      <w:bCs/>
    </w:rPr>
  </w:style>
  <w:style w:type="paragraph" w:styleId="a4">
    <w:name w:val="Normal (Web)"/>
    <w:basedOn w:val="a"/>
    <w:uiPriority w:val="99"/>
    <w:semiHidden/>
    <w:unhideWhenUsed/>
    <w:rsid w:val="002644AB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644A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6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44A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54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D260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260B"/>
  </w:style>
  <w:style w:type="character" w:customStyle="1" w:styleId="c1">
    <w:name w:val="c1"/>
    <w:basedOn w:val="a0"/>
    <w:rsid w:val="00FD260B"/>
  </w:style>
  <w:style w:type="paragraph" w:customStyle="1" w:styleId="c6">
    <w:name w:val="c6"/>
    <w:basedOn w:val="a"/>
    <w:rsid w:val="00FD260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644AB"/>
    <w:rPr>
      <w:b/>
      <w:bCs/>
    </w:rPr>
  </w:style>
  <w:style w:type="paragraph" w:styleId="a4">
    <w:name w:val="Normal (Web)"/>
    <w:basedOn w:val="a"/>
    <w:uiPriority w:val="99"/>
    <w:semiHidden/>
    <w:unhideWhenUsed/>
    <w:rsid w:val="002644AB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644A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6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44A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F5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199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8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2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0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45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22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6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8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8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335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97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772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646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270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43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7208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61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879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497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2286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94833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46066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30345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9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3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8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96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2020-04-21T10:33:00Z</dcterms:created>
  <dcterms:modified xsi:type="dcterms:W3CDTF">2020-04-24T12:26:00Z</dcterms:modified>
</cp:coreProperties>
</file>